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5ED" w:rsidRPr="009075ED" w:rsidRDefault="009075ED" w:rsidP="009075ED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9075E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ОРГАНИЗАЦИЯ ПИТАНИЯ В ДОУ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200525" cy="4067175"/>
            <wp:effectExtent l="0" t="0" r="0" b="0"/>
            <wp:docPr id="1" name="Рисунок 1" descr="http://kazromashka.dagschool.com/_http_schools/1727/kazromashka/admin/ckfinder/core/connector/php/connector.phpfck_user_files/images/102919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zromashka.dagschool.com/_http_schools/1727/kazromashka/admin/ckfinder/core/connector/php/connector.phpfck_user_files/images/10291927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5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FF0000"/>
          <w:sz w:val="72"/>
          <w:lang w:eastAsia="ru-RU"/>
        </w:rPr>
        <w:t>Организация питания в ДОУ</w:t>
      </w:r>
    </w:p>
    <w:p w:rsidR="009075ED" w:rsidRPr="009075ED" w:rsidRDefault="009075ED" w:rsidP="009075ED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Одним из важных факторов здоровья ребенка является организация рационального питания и отражение ее в воспитательно-образовательном процессе. 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 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В нашем детском саду питание организовано в групповых комнатах.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Транспортирование пищевых продуктов осуществляется специальным автотранспортом поставщиков. 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 xml:space="preserve">Имеется десятидневное меню. При составлении меню используется разработанная картотека блюд, что обеспечивает 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lastRenderedPageBreak/>
        <w:t>сбалансированность питания по белкам, жирам, углеводам. Готовая пища выдается только после снятия пробы медработниками и соответствующей записи в журнале результатов оценки готовых блюд. Организация питания постоянно находится под контролем администрации. 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 xml:space="preserve">В детском саду организовано 3-х разовое питание. В меню каждый день включено молоко, сливочное и растительное масло сахар, хлеб, мясо. Продукты, богатые белком (рыба, мясо), включаются в меню первой половины дня. Во второй половине дня детям предлагаются молочные и овощные блюда. Для приготовления вторых блюд кроме говядины используются также рыба </w:t>
      </w:r>
      <w:proofErr w:type="gramStart"/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 xml:space="preserve">( </w:t>
      </w:r>
      <w:proofErr w:type="gramEnd"/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в виде суфле, котлет, биточков, гуляша). Ежедневно в меню включены овощи, как в свежем, так и вареном и тушеном виде. Дети получают на полдник кисломолочные продукты. 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В детском саду имеется отдельный пищеблок, состоящий из двух цехов овощной, кладовой для хранения продуктов. 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Одна из главных задач, решаемых в ДОУ, – это обеспечение конституционного права каждого ребенка на охрану его жизни и здоровья.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 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 </w:t>
      </w:r>
      <w:r w:rsidRPr="009075ED">
        <w:rPr>
          <w:rFonts w:ascii="Tahoma" w:eastAsia="Times New Roman" w:hAnsi="Tahoma" w:cs="Tahoma"/>
          <w:b/>
          <w:bCs/>
          <w:color w:val="008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8080"/>
          <w:sz w:val="27"/>
          <w:lang w:eastAsia="ru-RU"/>
        </w:rPr>
        <w:t>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4 до 6 лет.</w:t>
      </w:r>
    </w:p>
    <w:p w:rsidR="009075ED" w:rsidRPr="009075ED" w:rsidRDefault="009075ED" w:rsidP="009075ED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2" name="Рисунок 2" descr="http://kazromashka.dagschool.com/_http_schools/1727/kazromashka/admin/ckfinder/core/connector/php/connector.phpfck_user_files/images/pi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zromashka.dagschool.com/_http_schools/1727/kazromashka/admin/ckfinder/core/connector/php/connector.phpfck_user_files/images/pit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Основные принципы организации питания в ДОУ следующие:</w:t>
      </w:r>
    </w:p>
    <w:p w:rsidR="009075ED" w:rsidRPr="009075ED" w:rsidRDefault="009075ED" w:rsidP="009075ED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 xml:space="preserve">- Соответствие энергетической ценности рациона </w:t>
      </w:r>
      <w:proofErr w:type="spellStart"/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энергозатратам</w:t>
      </w:r>
      <w:proofErr w:type="spellEnd"/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 xml:space="preserve"> ребенка.</w:t>
      </w:r>
      <w:r w:rsidRPr="009075ED">
        <w:rPr>
          <w:rFonts w:ascii="Tahoma" w:eastAsia="Times New Roman" w:hAnsi="Tahoma" w:cs="Tahoma"/>
          <w:b/>
          <w:bCs/>
          <w:color w:val="800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- Сбалансированность в рационе всех заменимых и незаменимых пищевых веществ.</w:t>
      </w:r>
      <w:r w:rsidRPr="009075ED">
        <w:rPr>
          <w:rFonts w:ascii="Tahoma" w:eastAsia="Times New Roman" w:hAnsi="Tahoma" w:cs="Tahoma"/>
          <w:b/>
          <w:bCs/>
          <w:color w:val="800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- Максимальное разнообразие продуктов и блюд, обеспечивающих сбалансированность рациона.</w:t>
      </w:r>
      <w:r w:rsidRPr="009075ED">
        <w:rPr>
          <w:rFonts w:ascii="Tahoma" w:eastAsia="Times New Roman" w:hAnsi="Tahoma" w:cs="Tahoma"/>
          <w:b/>
          <w:bCs/>
          <w:color w:val="800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  <w:r w:rsidRPr="009075ED">
        <w:rPr>
          <w:rFonts w:ascii="Tahoma" w:eastAsia="Times New Roman" w:hAnsi="Tahoma" w:cs="Tahoma"/>
          <w:b/>
          <w:bCs/>
          <w:color w:val="800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- Оптимальный режим питания, обстановка, формирующая у детей навыки культуры приема пищи. </w:t>
      </w:r>
      <w:r w:rsidRPr="009075ED">
        <w:rPr>
          <w:rFonts w:ascii="Tahoma" w:eastAsia="Times New Roman" w:hAnsi="Tahoma" w:cs="Tahoma"/>
          <w:b/>
          <w:bCs/>
          <w:color w:val="800080"/>
          <w:sz w:val="27"/>
          <w:szCs w:val="27"/>
          <w:lang w:eastAsia="ru-RU"/>
        </w:rPr>
        <w:br/>
      </w:r>
      <w:proofErr w:type="gramStart"/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Контроль за</w:t>
      </w:r>
      <w:proofErr w:type="gramEnd"/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 xml:space="preserve"> фактическим питанием и санитарно-гигиеническим состоянием пищеблока осуществляется медицинскими работниками ДОУ. </w:t>
      </w:r>
      <w:r w:rsidRPr="009075ED">
        <w:rPr>
          <w:rFonts w:ascii="Tahoma" w:eastAsia="Times New Roman" w:hAnsi="Tahoma" w:cs="Tahoma"/>
          <w:b/>
          <w:bCs/>
          <w:color w:val="800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Общее санитарно-гигиеническое состояние дошкольного учреж</w:t>
      </w:r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softHyphen/>
        <w:t xml:space="preserve">дения соответствует требованиям Госсанэпиднадзора: питьевой, </w:t>
      </w:r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lastRenderedPageBreak/>
        <w:t>световой и воздушный режимы соответствуют нормам. </w:t>
      </w:r>
      <w:r w:rsidRPr="009075ED">
        <w:rPr>
          <w:rFonts w:ascii="Tahoma" w:eastAsia="Times New Roman" w:hAnsi="Tahoma" w:cs="Tahoma"/>
          <w:b/>
          <w:bCs/>
          <w:color w:val="80008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800080"/>
          <w:sz w:val="27"/>
          <w:lang w:eastAsia="ru-RU"/>
        </w:rPr>
        <w:t>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2238375"/>
            <wp:effectExtent l="19050" t="0" r="0" b="0"/>
            <wp:docPr id="3" name="Рисунок 3" descr="http://kazromashka.dagschool.com/_http_schools/1727/kazromashka/admin/ckfinder/core/connector/php/connector.phpfck_user_files/images/obslu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zromashka.dagschool.com/_http_schools/1727/kazromashka/admin/ckfinder/core/connector/php/connector.phpfck_user_files/images/obslug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Поговорим о питании дошкольников.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FF0000"/>
          <w:sz w:val="48"/>
          <w:szCs w:val="48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Советы родителям.</w:t>
      </w:r>
    </w:p>
    <w:p w:rsidR="009075ED" w:rsidRPr="009075ED" w:rsidRDefault="009075ED" w:rsidP="009075ED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9075ED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>холецистохолангиты</w:t>
      </w:r>
      <w:proofErr w:type="spellEnd"/>
      <w:r w:rsidRPr="009075ED">
        <w:rPr>
          <w:rFonts w:ascii="Tahoma" w:eastAsia="Times New Roman" w:hAnsi="Tahoma" w:cs="Tahoma"/>
          <w:b/>
          <w:bCs/>
          <w:color w:val="000080"/>
          <w:sz w:val="27"/>
          <w:lang w:eastAsia="ru-RU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80"/>
          <w:sz w:val="27"/>
          <w:szCs w:val="27"/>
          <w:lang w:eastAsia="ru-RU"/>
        </w:rPr>
        <w:lastRenderedPageBreak/>
        <w:drawing>
          <wp:inline distT="0" distB="0" distL="0" distR="0">
            <wp:extent cx="3810000" cy="2838450"/>
            <wp:effectExtent l="19050" t="0" r="0" b="0"/>
            <wp:docPr id="4" name="Рисунок 4" descr="http://kazromashka.dagschool.com/_http_schools/1727/kazromashka/admin/ckfinder/core/connector/php/connector.phpfck_user_files/images/1ap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zromashka.dagschool.com/_http_schools/1727/kazromashka/admin/ckfinder/core/connector/php/connector.phpfck_user_files/images/1api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Несколько слов об аппетите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FF6600"/>
          <w:sz w:val="27"/>
          <w:lang w:eastAsia="ru-RU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9075ED">
        <w:rPr>
          <w:rFonts w:ascii="Tahoma" w:eastAsia="Times New Roman" w:hAnsi="Tahoma" w:cs="Tahoma"/>
          <w:b/>
          <w:bCs/>
          <w:color w:val="FF6600"/>
          <w:sz w:val="27"/>
          <w:lang w:eastAsia="ru-RU"/>
        </w:rPr>
        <w:t>его</w:t>
      </w:r>
      <w:proofErr w:type="gramEnd"/>
      <w:r w:rsidRPr="009075ED">
        <w:rPr>
          <w:rFonts w:ascii="Tahoma" w:eastAsia="Times New Roman" w:hAnsi="Tahoma" w:cs="Tahoma"/>
          <w:b/>
          <w:bCs/>
          <w:color w:val="FF6600"/>
          <w:sz w:val="27"/>
          <w:lang w:eastAsia="ru-RU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FF9900"/>
          <w:sz w:val="27"/>
          <w:lang w:eastAsia="ru-RU"/>
        </w:rPr>
        <w:lastRenderedPageBreak/>
        <w:t> 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57500" cy="2143125"/>
            <wp:effectExtent l="0" t="0" r="0" b="0"/>
            <wp:docPr id="5" name="Рисунок 5" descr="http://kazromashka.dagschool.com/_http_schools/1727/kazromashka/admin/ckfinder/core/connector/php/connector.phpfck_user_files/images/0_51415_f826a54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zromashka.dagschool.com/_http_schools/1727/kazromashka/admin/ckfinder/core/connector/php/connector.phpfck_user_files/images/0_51415_f826a541_ori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5ED">
        <w:rPr>
          <w:rFonts w:ascii="Tahoma" w:eastAsia="Times New Roman" w:hAnsi="Tahoma" w:cs="Tahoma"/>
          <w:b/>
          <w:bCs/>
          <w:color w:val="FF9900"/>
          <w:sz w:val="27"/>
          <w:lang w:eastAsia="ru-RU"/>
        </w:rPr>
        <w:t>  </w:t>
      </w:r>
      <w:r w:rsidRPr="009075ED">
        <w:rPr>
          <w:rFonts w:ascii="Tahoma" w:eastAsia="Times New Roman" w:hAnsi="Tahoma" w:cs="Tahoma"/>
          <w:b/>
          <w:bCs/>
          <w:color w:val="FF990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FF9900"/>
          <w:sz w:val="27"/>
          <w:lang w:eastAsia="ru-RU"/>
        </w:rPr>
        <w:t>    </w:t>
      </w:r>
      <w:r w:rsidRPr="009075E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Рацион дошкольника: рекомендации родителям.</w:t>
      </w:r>
      <w:r w:rsidRPr="009075ED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Принципы детского питания.</w:t>
      </w:r>
    </w:p>
    <w:p w:rsidR="009075ED" w:rsidRPr="009075ED" w:rsidRDefault="009075ED" w:rsidP="009075ED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FF9900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339966"/>
          <w:sz w:val="27"/>
          <w:lang w:eastAsia="ru-RU"/>
        </w:rPr>
        <w:t>В пищу дошкольнику годятся далеко не все блюда, которые едят не только его родители, но даже старшие братья и сестры.</w:t>
      </w:r>
      <w:r w:rsidRPr="009075ED">
        <w:rPr>
          <w:rFonts w:ascii="Tahoma" w:eastAsia="Times New Roman" w:hAnsi="Tahoma" w:cs="Tahoma"/>
          <w:b/>
          <w:bCs/>
          <w:color w:val="339966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339966"/>
          <w:sz w:val="27"/>
          <w:lang w:eastAsia="ru-RU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  <w:r w:rsidRPr="009075ED">
        <w:rPr>
          <w:rFonts w:ascii="Tahoma" w:eastAsia="Times New Roman" w:hAnsi="Tahoma" w:cs="Tahoma"/>
          <w:b/>
          <w:bCs/>
          <w:color w:val="339966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339966"/>
          <w:sz w:val="27"/>
          <w:lang w:eastAsia="ru-RU"/>
        </w:rPr>
        <w:t>Также у маленьких детей другая потребность в энергетической ценности пищи.</w:t>
      </w:r>
      <w:r w:rsidRPr="009075ED">
        <w:rPr>
          <w:rFonts w:ascii="Tahoma" w:eastAsia="Times New Roman" w:hAnsi="Tahoma" w:cs="Tahoma"/>
          <w:b/>
          <w:bCs/>
          <w:color w:val="339966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339966"/>
          <w:sz w:val="27"/>
          <w:lang w:eastAsia="ru-RU"/>
        </w:rPr>
        <w:t>Для организации правильного питания дошкольников родителям следует руководствоваться следующими принципами:</w:t>
      </w:r>
      <w:r w:rsidRPr="009075ED">
        <w:rPr>
          <w:rFonts w:ascii="Tahoma" w:eastAsia="Times New Roman" w:hAnsi="Tahoma" w:cs="Tahoma"/>
          <w:b/>
          <w:bCs/>
          <w:color w:val="339966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339966"/>
          <w:sz w:val="27"/>
          <w:lang w:eastAsia="ru-RU"/>
        </w:rPr>
        <w:t>— адекватная энергетическая ценность,</w:t>
      </w:r>
      <w:r w:rsidRPr="009075ED">
        <w:rPr>
          <w:rFonts w:ascii="Tahoma" w:eastAsia="Times New Roman" w:hAnsi="Tahoma" w:cs="Tahoma"/>
          <w:b/>
          <w:bCs/>
          <w:color w:val="339966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339966"/>
          <w:sz w:val="27"/>
          <w:lang w:eastAsia="ru-RU"/>
        </w:rPr>
        <w:t>— сбалансированность пищевых факторов,</w:t>
      </w:r>
      <w:r w:rsidRPr="009075ED">
        <w:rPr>
          <w:rFonts w:ascii="Tahoma" w:eastAsia="Times New Roman" w:hAnsi="Tahoma" w:cs="Tahoma"/>
          <w:b/>
          <w:bCs/>
          <w:color w:val="339966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339966"/>
          <w:sz w:val="27"/>
          <w:lang w:eastAsia="ru-RU"/>
        </w:rPr>
        <w:t>— соблюдение режима питания.</w:t>
      </w:r>
      <w:r w:rsidRPr="009075ED">
        <w:rPr>
          <w:rFonts w:ascii="Tahoma" w:eastAsia="Times New Roman" w:hAnsi="Tahoma" w:cs="Tahoma"/>
          <w:b/>
          <w:bCs/>
          <w:color w:val="339966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339966"/>
          <w:sz w:val="27"/>
          <w:lang w:eastAsia="ru-RU"/>
        </w:rPr>
        <w:t>На столе должна быть разнообразная и вкусная пища, приготовленная с соблюдением санитарных норм.</w:t>
      </w:r>
      <w:r w:rsidRPr="009075ED">
        <w:rPr>
          <w:rFonts w:ascii="Tahoma" w:eastAsia="Times New Roman" w:hAnsi="Tahoma" w:cs="Tahoma"/>
          <w:b/>
          <w:bCs/>
          <w:color w:val="339966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339966"/>
          <w:sz w:val="27"/>
          <w:lang w:eastAsia="ru-RU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339966"/>
          <w:sz w:val="27"/>
          <w:szCs w:val="27"/>
          <w:lang w:eastAsia="ru-RU"/>
        </w:rPr>
        <w:lastRenderedPageBreak/>
        <w:drawing>
          <wp:inline distT="0" distB="0" distL="0" distR="0">
            <wp:extent cx="2952750" cy="2828925"/>
            <wp:effectExtent l="19050" t="0" r="0" b="0"/>
            <wp:docPr id="6" name="Рисунок 6" descr="http://kazromashka.dagschool.com/_http_schools/1727/kazromashka/admin/ckfinder/core/connector/php/connector.phpfck_user_files/images/0_34504_7bc78d32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zromashka.dagschool.com/_http_schools/1727/kazromashka/admin/ckfinder/core/connector/php/connector.phpfck_user_files/images/0_34504_7bc78d32_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FF0000"/>
          <w:sz w:val="48"/>
          <w:lang w:eastAsia="ru-RU"/>
        </w:rPr>
        <w:t>Завершающий штрих</w:t>
      </w:r>
    </w:p>
    <w:p w:rsidR="009075ED" w:rsidRPr="009075ED" w:rsidRDefault="009075ED" w:rsidP="009075ED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  <w:r w:rsidRPr="009075ED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Особенно тщательно надо следить за количеством сахара. </w:t>
      </w:r>
      <w:r w:rsidRPr="009075ED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9075ED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075ED" w:rsidRPr="009075ED" w:rsidRDefault="009075ED" w:rsidP="009075E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>
            <wp:extent cx="5715000" cy="4000500"/>
            <wp:effectExtent l="19050" t="0" r="0" b="0"/>
            <wp:docPr id="7" name="Рисунок 7" descr="http://kazromashka.dagschool.com/_http_schools/1727/kazromashka/admin/ckfinder/core/connector/php/connector.phpfck_user_files/images/6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zromashka.dagschool.com/_http_schools/1727/kazromashka/admin/ckfinder/core/connector/php/connector.phpfck_user_files/images/63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5ED" w:rsidRPr="009075ED" w:rsidRDefault="009075ED" w:rsidP="009075ED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75ED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E92F1D" w:rsidRDefault="00E92F1D"/>
    <w:sectPr w:rsidR="00E92F1D" w:rsidSect="00E9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5ED"/>
    <w:rsid w:val="009075ED"/>
    <w:rsid w:val="00E9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5ED"/>
    <w:rPr>
      <w:b/>
      <w:bCs/>
    </w:rPr>
  </w:style>
  <w:style w:type="character" w:customStyle="1" w:styleId="apple-converted-space">
    <w:name w:val="apple-converted-space"/>
    <w:basedOn w:val="a0"/>
    <w:rsid w:val="009075ED"/>
  </w:style>
  <w:style w:type="paragraph" w:styleId="a5">
    <w:name w:val="Balloon Text"/>
    <w:basedOn w:val="a"/>
    <w:link w:val="a6"/>
    <w:uiPriority w:val="99"/>
    <w:semiHidden/>
    <w:unhideWhenUsed/>
    <w:rsid w:val="0090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2962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1113</Words>
  <Characters>6347</Characters>
  <Application>Microsoft Office Word</Application>
  <DocSecurity>0</DocSecurity>
  <Lines>52</Lines>
  <Paragraphs>14</Paragraphs>
  <ScaleCrop>false</ScaleCrop>
  <Company>DG Win&amp;Soft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2016-01-29T08:10:00Z</dcterms:created>
  <dcterms:modified xsi:type="dcterms:W3CDTF">2016-01-29T08:11:00Z</dcterms:modified>
</cp:coreProperties>
</file>